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Lines="100" w:line="820" w:lineRule="exact"/>
        <w:jc w:val="center"/>
        <w:rPr>
          <w:rFonts w:ascii="黑体" w:hAnsi="黑体" w:eastAsia="黑体"/>
          <w:color w:val="000000" w:themeColor="text1"/>
        </w:rPr>
      </w:pPr>
      <w:r>
        <w:rPr>
          <w:rFonts w:hint="eastAsia" w:ascii="黑体" w:hAnsi="黑体" w:eastAsia="黑体"/>
          <w:color w:val="000000" w:themeColor="text1"/>
          <w:sz w:val="42"/>
        </w:rPr>
        <w:t>科技处201</w:t>
      </w:r>
      <w:r>
        <w:rPr>
          <w:rFonts w:hint="eastAsia" w:ascii="黑体" w:hAnsi="黑体" w:eastAsia="黑体"/>
          <w:color w:val="000000" w:themeColor="text1"/>
          <w:sz w:val="42"/>
          <w:lang w:val="en-US" w:eastAsia="zh-CN"/>
        </w:rPr>
        <w:t>7</w:t>
      </w:r>
      <w:r>
        <w:rPr>
          <w:rFonts w:hint="eastAsia" w:ascii="黑体" w:hAnsi="黑体" w:eastAsia="黑体"/>
          <w:color w:val="000000" w:themeColor="text1"/>
          <w:sz w:val="42"/>
        </w:rPr>
        <w:t>年度部门述职报告</w:t>
      </w:r>
    </w:p>
    <w:p>
      <w:pPr>
        <w:widowControl/>
        <w:jc w:val="left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尊敬的各位领导、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</w:rPr>
        <w:t>亲爱的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同事们：</w:t>
      </w:r>
    </w:p>
    <w:p>
      <w:pPr>
        <w:widowControl/>
        <w:ind w:firstLine="560" w:firstLineChars="200"/>
        <w:jc w:val="left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</w:rPr>
        <w:t>我是科技处李东京，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一年以来，在学院董事会及学院党委、行政的正确领导下，在分管院领导的指导下，在各系、部门的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</w:rPr>
        <w:t>同仁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支持与配合下，科技处结合部门职责，按规划一步一个脚印推动着全院科研工作。</w:t>
      </w:r>
      <w:r>
        <w:rPr>
          <w:rFonts w:hint="eastAsia"/>
          <w:color w:val="000000" w:themeColor="text1"/>
          <w:sz w:val="28"/>
          <w:szCs w:val="28"/>
        </w:rPr>
        <w:t>下面我就本</w:t>
      </w:r>
      <w:r>
        <w:rPr>
          <w:rFonts w:hint="eastAsia"/>
          <w:color w:val="000000" w:themeColor="text1"/>
          <w:sz w:val="28"/>
          <w:szCs w:val="28"/>
          <w:lang w:eastAsia="zh-CN"/>
        </w:rPr>
        <w:t>年度相关工作</w:t>
      </w:r>
      <w:r>
        <w:rPr>
          <w:rFonts w:hint="eastAsia"/>
          <w:color w:val="000000" w:themeColor="text1"/>
          <w:sz w:val="28"/>
          <w:szCs w:val="28"/>
        </w:rPr>
        <w:t>作以下述职汇报。</w:t>
      </w:r>
    </w:p>
    <w:p>
      <w:pPr>
        <w:widowControl/>
        <w:jc w:val="left"/>
        <w:rPr>
          <w:rFonts w:ascii="宋体" w:hAnsi="宋体" w:eastAsia="宋体"/>
          <w:b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b/>
          <w:color w:val="000000" w:themeColor="text1"/>
          <w:sz w:val="28"/>
          <w:szCs w:val="28"/>
        </w:rPr>
        <w:t>一、履行职责情况</w:t>
      </w:r>
    </w:p>
    <w:p>
      <w:pPr>
        <w:widowControl/>
        <w:numPr>
          <w:ilvl w:val="0"/>
          <w:numId w:val="0"/>
        </w:numPr>
        <w:jc w:val="left"/>
        <w:rPr>
          <w:rFonts w:hint="eastAsia" w:ascii="宋体" w:hAnsi="宋体" w:eastAsia="宋体"/>
          <w:b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000000" w:themeColor="text1"/>
          <w:sz w:val="28"/>
          <w:szCs w:val="28"/>
          <w:lang w:val="en-US" w:eastAsia="zh-CN"/>
        </w:rPr>
        <w:t>1、加强政治理论学习和自身业务学习</w:t>
      </w:r>
    </w:p>
    <w:p>
      <w:pPr>
        <w:widowControl/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本人认真学习和深刻领会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</w:rPr>
        <w:t>国家和上级的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文件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</w:rPr>
        <w:t>精神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，不断提高自身理论素养，认真领会学校改革发展的思路和举措，用科学发展、和谐发展的理念指导和改进自己及部门工作。</w:t>
      </w:r>
    </w:p>
    <w:p>
      <w:pPr>
        <w:widowControl/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自身业务学习方面，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</w:rPr>
        <w:t>定期查看省市相关部门和同类院校官网动态，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在7月上旬，前往武汉东湖学院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</w:rPr>
        <w:t>、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晴川学院的科研处进行考察学习。多次前往文理学院，向相关专家请教。</w:t>
      </w:r>
    </w:p>
    <w:p>
      <w:pPr>
        <w:widowControl/>
        <w:numPr>
          <w:ilvl w:val="0"/>
          <w:numId w:val="0"/>
        </w:numPr>
        <w:jc w:val="left"/>
        <w:rPr>
          <w:rFonts w:hint="eastAsia" w:ascii="宋体" w:hAnsi="宋体" w:eastAsia="宋体"/>
          <w:b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000000" w:themeColor="text1"/>
          <w:sz w:val="28"/>
          <w:szCs w:val="28"/>
          <w:lang w:val="en-US" w:eastAsia="zh-CN"/>
        </w:rPr>
        <w:t>2、进一步修订和完善有关科研工作的规章制度</w:t>
      </w:r>
    </w:p>
    <w:p>
      <w:pPr>
        <w:widowControl/>
        <w:ind w:firstLine="560" w:firstLineChars="200"/>
        <w:jc w:val="lef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在院领导、转设办和文理学院专家的多方指导协助下，征求系部老师意见</w:t>
      </w:r>
      <w:r>
        <w:rPr>
          <w:rFonts w:hint="eastAsia"/>
          <w:color w:val="000000" w:themeColor="text1"/>
          <w:sz w:val="28"/>
          <w:szCs w:val="28"/>
          <w:lang w:eastAsia="zh-CN"/>
        </w:rPr>
        <w:t>的基础上</w:t>
      </w:r>
      <w:r>
        <w:rPr>
          <w:rFonts w:hint="eastAsia"/>
          <w:color w:val="000000" w:themeColor="text1"/>
          <w:sz w:val="28"/>
          <w:szCs w:val="28"/>
        </w:rPr>
        <w:t>，初拟出《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\l "_Toc493492501" </w:instrText>
      </w:r>
      <w:r>
        <w:rPr>
          <w:color w:val="000000" w:themeColor="text1"/>
        </w:rPr>
        <w:fldChar w:fldCharType="separate"/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</w:rPr>
        <w:t>湖北文理学院理工学院学术道德规范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</w:rPr>
        <w:fldChar w:fldCharType="end"/>
      </w:r>
      <w:r>
        <w:rPr>
          <w:rFonts w:hint="eastAsia"/>
          <w:color w:val="000000" w:themeColor="text1"/>
          <w:sz w:val="28"/>
          <w:szCs w:val="28"/>
        </w:rPr>
        <w:t>》等</w:t>
      </w:r>
      <w:r>
        <w:rPr>
          <w:rFonts w:hint="eastAsia"/>
          <w:color w:val="000000" w:themeColor="text1"/>
          <w:sz w:val="28"/>
          <w:szCs w:val="28"/>
          <w:lang w:eastAsia="zh-CN"/>
        </w:rPr>
        <w:t>几份</w:t>
      </w:r>
      <w:r>
        <w:rPr>
          <w:rFonts w:hint="eastAsia"/>
          <w:color w:val="000000" w:themeColor="text1"/>
          <w:sz w:val="28"/>
          <w:szCs w:val="28"/>
        </w:rPr>
        <w:t>文件的讨论稿。</w:t>
      </w:r>
      <w:r>
        <w:rPr>
          <w:rFonts w:hint="eastAsia"/>
          <w:color w:val="000000" w:themeColor="text1"/>
          <w:sz w:val="28"/>
          <w:szCs w:val="28"/>
          <w:lang w:eastAsia="zh-CN"/>
        </w:rPr>
        <w:t>在</w:t>
      </w:r>
      <w:r>
        <w:rPr>
          <w:rFonts w:hint="eastAsia"/>
          <w:color w:val="000000" w:themeColor="text1"/>
          <w:sz w:val="28"/>
          <w:szCs w:val="28"/>
        </w:rPr>
        <w:t>正式下文后，将对全院科研工作在制度方面，起到更好的规范和促进作用。</w:t>
      </w:r>
    </w:p>
    <w:p>
      <w:pPr>
        <w:widowControl/>
        <w:numPr>
          <w:ilvl w:val="0"/>
          <w:numId w:val="0"/>
        </w:numPr>
        <w:jc w:val="left"/>
        <w:rPr>
          <w:rFonts w:hint="eastAsia" w:ascii="宋体" w:hAnsi="宋体" w:eastAsia="宋体"/>
          <w:b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000000" w:themeColor="text1"/>
          <w:sz w:val="28"/>
          <w:szCs w:val="28"/>
          <w:lang w:val="en-US" w:eastAsia="zh-CN"/>
        </w:rPr>
        <w:t>3、做好各级各类科研项目的申报服务工作，培育学术成果</w:t>
      </w:r>
    </w:p>
    <w:p>
      <w:pPr>
        <w:widowControl/>
        <w:ind w:firstLine="560" w:firstLineChars="200"/>
        <w:jc w:val="left"/>
        <w:rPr>
          <w:rFonts w:hint="eastAsia"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</w:rPr>
        <w:t>我们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积极对接省市相关部门，发挥着科研项目申报的组织与管理的引领作用，今年，我部门共组织申报成功的课题有：湖北省“思想库”课题及襄阳市“汉江智库”课题1项；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</w:rPr>
        <w:t>省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人文社会科学研究项目6项；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</w:rPr>
        <w:t>省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教育科学规划课题6项；省哲学社会科学研究重大项目1项；省科研计划项目5项。</w:t>
      </w:r>
    </w:p>
    <w:p>
      <w:pPr>
        <w:widowControl/>
        <w:ind w:firstLine="560" w:firstLineChars="200"/>
        <w:jc w:val="left"/>
        <w:rPr>
          <w:rFonts w:hint="eastAsia"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我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</w:rPr>
        <w:t>们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积极组织课题申报专题培训和系部科研工作会议达20余次，积极参与教师们从选题、填写，到修改的全过程，为提高老师们总体的科研基本功，打下了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</w:rPr>
        <w:t>一定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的基础。</w:t>
      </w:r>
    </w:p>
    <w:p>
      <w:pPr>
        <w:widowControl/>
        <w:numPr>
          <w:ilvl w:val="0"/>
          <w:numId w:val="0"/>
        </w:numPr>
        <w:jc w:val="left"/>
        <w:rPr>
          <w:rFonts w:hint="eastAsia" w:ascii="宋体" w:hAnsi="宋体" w:eastAsia="宋体"/>
          <w:b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000000" w:themeColor="text1"/>
          <w:sz w:val="28"/>
          <w:szCs w:val="28"/>
          <w:lang w:val="en-US" w:eastAsia="zh-CN"/>
        </w:rPr>
        <w:t>4、科研成果统计分析工作和奖励工作</w:t>
      </w:r>
    </w:p>
    <w:p>
      <w:pPr>
        <w:widowControl/>
        <w:ind w:firstLine="560" w:firstLineChars="200"/>
        <w:jc w:val="left"/>
        <w:rPr>
          <w:rFonts w:hint="eastAsia"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</w:rPr>
        <w:t>据统计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，教职工的科研成果的数量增幅明显，质量有所提升，形式也更加丰富。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</w:rPr>
        <w:t>本年度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，教职工发表省级以上期刊论文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</w:rPr>
        <w:t>12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 xml:space="preserve">篇，较去年增加 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篇。其中，国家级期刊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</w:rPr>
        <w:t>39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 xml:space="preserve"> 篇，较去年增加 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</w:rPr>
        <w:t>30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 xml:space="preserve"> 篇；核心期刊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 xml:space="preserve">篇，较去年增加 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篇。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</w:rPr>
        <w:t>湖北省教育科学规划课题，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eastAsia="zh-CN"/>
        </w:rPr>
        <w:t>有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</w:rPr>
        <w:t>3项获得立项，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</w:rPr>
        <w:t>同上年数据相比有所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eastAsia="zh-CN"/>
        </w:rPr>
        <w:t>增加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</w:rPr>
        <w:t>。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组织两位老师参加</w:t>
      </w:r>
      <w:r>
        <w:rPr>
          <w:rFonts w:ascii="宋体" w:hAnsi="宋体" w:eastAsia="宋体"/>
          <w:color w:val="000000" w:themeColor="text1"/>
          <w:sz w:val="28"/>
          <w:szCs w:val="28"/>
        </w:rPr>
        <w:t>襄阳市第十八届自然科学优秀学术论文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评审工作，均获得三等奖。</w:t>
      </w:r>
    </w:p>
    <w:p>
      <w:pPr>
        <w:widowControl/>
        <w:numPr>
          <w:ilvl w:val="0"/>
          <w:numId w:val="0"/>
        </w:numPr>
        <w:jc w:val="left"/>
        <w:rPr>
          <w:rFonts w:hint="eastAsia" w:ascii="宋体" w:hAnsi="宋体" w:eastAsia="宋体"/>
          <w:b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000000" w:themeColor="text1"/>
          <w:sz w:val="28"/>
          <w:szCs w:val="28"/>
          <w:lang w:val="en-US" w:eastAsia="zh-CN"/>
        </w:rPr>
        <w:t>5、协助院士专家工作站，服务学生专利申报工作</w:t>
      </w:r>
    </w:p>
    <w:p>
      <w:pPr>
        <w:widowControl/>
        <w:ind w:firstLine="560" w:firstLineChars="200"/>
        <w:jc w:val="left"/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>我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</w:rPr>
        <w:t>们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依托院士专家工作站的平台，协助成立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</w:rPr>
        <w:t>了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“创客协会”，配合组织协会开展学生的发明指导工作。积极对接襄阳市知识产权局相关科室，落实学生科研小组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</w:rPr>
        <w:t>学生的</w:t>
      </w:r>
      <w:r>
        <w:rPr>
          <w:rFonts w:hint="eastAsia" w:ascii="宋体" w:hAnsi="宋体" w:eastAsia="宋体"/>
          <w:color w:val="000000" w:themeColor="text1"/>
          <w:sz w:val="28"/>
          <w:szCs w:val="28"/>
        </w:rPr>
        <w:t>专利申报问题。</w:t>
      </w:r>
    </w:p>
    <w:p>
      <w:pPr>
        <w:widowControl/>
        <w:numPr>
          <w:ilvl w:val="0"/>
          <w:numId w:val="0"/>
        </w:numPr>
        <w:jc w:val="left"/>
        <w:rPr>
          <w:rFonts w:hint="eastAsia" w:ascii="宋体" w:hAnsi="宋体" w:eastAsia="宋体"/>
          <w:b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000000" w:themeColor="text1"/>
          <w:sz w:val="28"/>
          <w:szCs w:val="28"/>
          <w:lang w:val="en-US" w:eastAsia="zh-CN"/>
        </w:rPr>
        <w:t>6、结合实际情况，有序推进学术交流活动</w:t>
      </w:r>
    </w:p>
    <w:p>
      <w:pPr>
        <w:widowControl/>
        <w:ind w:firstLine="560" w:firstLineChars="200"/>
        <w:jc w:val="left"/>
        <w:rPr>
          <w:rFonts w:ascii="宋体" w:hAnsi="宋体" w:eastAsia="宋体" w:cs="宋体"/>
          <w:color w:val="000000" w:themeColor="text1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eastAsia="zh-CN"/>
        </w:rPr>
        <w:t>在院领导的关心下，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</w:rPr>
        <w:t>邀请到社科联主席刘群同志，来我院进行专题学术讲座。为了增强我院教职工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eastAsia="zh-CN"/>
        </w:rPr>
        <w:t>和学生的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</w:rPr>
        <w:t>创新发明的意识，邀请到市科技局科长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eastAsia="zh-CN"/>
        </w:rPr>
        <w:t>赵毅同志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</w:rPr>
        <w:t>，来我院做技术创新与专利保护主题讲座。</w:t>
      </w:r>
    </w:p>
    <w:p>
      <w:pPr>
        <w:widowControl/>
        <w:jc w:val="left"/>
        <w:rPr>
          <w:rFonts w:ascii="宋体" w:hAnsi="宋体" w:eastAsia="宋体"/>
          <w:b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b/>
          <w:color w:val="000000" w:themeColor="text1"/>
          <w:sz w:val="28"/>
          <w:szCs w:val="28"/>
        </w:rPr>
        <w:t>二、存在的问题与努力的方向</w:t>
      </w:r>
    </w:p>
    <w:p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/>
        <w:rPr>
          <w:rFonts w:hint="eastAsia"/>
          <w:color w:val="000000" w:themeColor="text1"/>
          <w:sz w:val="28"/>
          <w:szCs w:val="28"/>
          <w:lang w:eastAsia="zh-CN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  <w:lang w:eastAsia="zh-CN"/>
        </w:rPr>
        <w:t>、科研管理人员自身业务能力仍需提高。需要在实践和学习中，系统弄清搞懂所有相关制度规范。</w:t>
      </w:r>
    </w:p>
    <w:p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/>
        <w:rPr>
          <w:rFonts w:hint="eastAsia"/>
          <w:color w:val="000000" w:themeColor="text1"/>
          <w:sz w:val="28"/>
          <w:szCs w:val="28"/>
          <w:lang w:eastAsia="zh-CN"/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</w:rPr>
        <w:t>2、</w:t>
      </w:r>
      <w:r>
        <w:rPr>
          <w:rFonts w:hint="eastAsia"/>
          <w:color w:val="000000" w:themeColor="text1"/>
          <w:sz w:val="28"/>
          <w:szCs w:val="28"/>
          <w:lang w:eastAsia="zh-CN"/>
        </w:rPr>
        <w:t>与系部教师的联系与探讨不够。安排制作全院专职教师的个人科研档案，根据科研专长与兴趣，指导和统筹团队建设共同申报高层次课题，提高课题的通过率。</w:t>
      </w:r>
      <w:bookmarkStart w:id="0" w:name="_GoBack"/>
      <w:bookmarkEnd w:id="0"/>
    </w:p>
    <w:p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</w:rPr>
        <w:t>3、</w:t>
      </w:r>
      <w:r>
        <w:rPr>
          <w:rFonts w:hint="eastAsia"/>
          <w:color w:val="000000" w:themeColor="text1"/>
          <w:sz w:val="28"/>
          <w:szCs w:val="28"/>
        </w:rPr>
        <w:t>申请高级别科研课题的能力弱，成果层次不高，没有形成</w:t>
      </w:r>
      <w:r>
        <w:rPr>
          <w:rFonts w:hint="eastAsia"/>
          <w:color w:val="000000" w:themeColor="text1"/>
          <w:sz w:val="28"/>
          <w:szCs w:val="28"/>
          <w:lang w:eastAsia="zh-CN"/>
        </w:rPr>
        <w:t>院系的科研特色</w:t>
      </w:r>
      <w:r>
        <w:rPr>
          <w:rFonts w:hint="eastAsia"/>
          <w:color w:val="000000" w:themeColor="text1"/>
          <w:sz w:val="28"/>
          <w:szCs w:val="28"/>
        </w:rPr>
        <w:t>；</w:t>
      </w:r>
      <w:r>
        <w:rPr>
          <w:rFonts w:hint="eastAsia"/>
          <w:color w:val="000000" w:themeColor="text1"/>
          <w:sz w:val="28"/>
          <w:szCs w:val="28"/>
          <w:lang w:eastAsia="zh-CN"/>
        </w:rPr>
        <w:t>下一步打算具体项目，定人定项，邀请专家专人指导申报。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</w:rPr>
        <w:t>科技处作为负责学院全面科研管理工作的职能部门，担负着学院内涵发展、整体科研水平提升的重任。在各项工作中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eastAsia="zh-CN"/>
        </w:rPr>
        <w:t>必将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</w:rPr>
        <w:t>坚定不移地贯彻执行上级有关文件和精神，以教育教学为中心，科研发展促内涵建设、积极调动一切正能量因素，力推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eastAsia="zh-CN"/>
        </w:rPr>
        <w:t>新的一年里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</w:rPr>
        <w:t>科研工作的稳步前行。</w:t>
      </w:r>
    </w:p>
    <w:p>
      <w:pPr>
        <w:widowControl/>
        <w:ind w:firstLine="562" w:firstLineChars="200"/>
        <w:jc w:val="left"/>
        <w:rPr>
          <w:rFonts w:hint="eastAsia" w:ascii="宋体" w:hAnsi="宋体" w:eastAsia="宋体"/>
          <w:b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b/>
          <w:color w:val="000000" w:themeColor="text1"/>
          <w:sz w:val="28"/>
          <w:szCs w:val="28"/>
          <w:lang w:eastAsia="zh-CN"/>
        </w:rPr>
        <w:t>我的</w:t>
      </w:r>
      <w:r>
        <w:rPr>
          <w:rFonts w:hint="eastAsia" w:ascii="宋体" w:hAnsi="宋体" w:eastAsia="宋体"/>
          <w:b/>
          <w:color w:val="000000" w:themeColor="text1"/>
          <w:sz w:val="28"/>
          <w:szCs w:val="28"/>
        </w:rPr>
        <w:t>汇报完毕</w:t>
      </w:r>
      <w:r>
        <w:rPr>
          <w:rFonts w:hint="eastAsia" w:ascii="宋体" w:hAnsi="宋体" w:eastAsia="宋体"/>
          <w:b/>
          <w:color w:val="000000" w:themeColor="text1"/>
          <w:sz w:val="28"/>
          <w:szCs w:val="28"/>
          <w:lang w:eastAsia="zh-CN"/>
        </w:rPr>
        <w:t>，谢谢大家！</w:t>
      </w:r>
    </w:p>
    <w:p>
      <w:pPr>
        <w:widowControl/>
        <w:ind w:firstLine="562" w:firstLineChars="200"/>
        <w:jc w:val="left"/>
        <w:rPr>
          <w:rFonts w:hint="eastAsia" w:ascii="宋体" w:hAnsi="宋体" w:eastAsia="宋体"/>
          <w:b/>
          <w:color w:val="000000" w:themeColor="text1"/>
          <w:sz w:val="28"/>
          <w:szCs w:val="28"/>
        </w:rPr>
      </w:pPr>
    </w:p>
    <w:p>
      <w:pPr>
        <w:rPr>
          <w:rFonts w:ascii="宋体" w:hAnsi="宋体" w:eastAsia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</w:rPr>
        <w:t xml:space="preserve">                                    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</w:rPr>
        <w:t>汇报单位：科技处</w:t>
      </w:r>
    </w:p>
    <w:p>
      <w:pPr>
        <w:ind w:firstLine="5320" w:firstLineChars="1900"/>
        <w:rPr>
          <w:rFonts w:ascii="宋体" w:hAnsi="宋体" w:eastAsia="宋体" w:cs="宋体"/>
          <w:color w:val="000000" w:themeColor="text1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</w:rPr>
        <w:t>201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</w:rPr>
        <w:t>年1月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7A"/>
    <w:family w:val="swiss"/>
    <w:pitch w:val="default"/>
    <w:sig w:usb0="80000287" w:usb1="280F3C52" w:usb2="00000016" w:usb3="00000000" w:csb0="0004001F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10724"/>
    <w:rsid w:val="0003692F"/>
    <w:rsid w:val="000655E2"/>
    <w:rsid w:val="00087E43"/>
    <w:rsid w:val="000B30BF"/>
    <w:rsid w:val="000D2963"/>
    <w:rsid w:val="000F3BBA"/>
    <w:rsid w:val="00110724"/>
    <w:rsid w:val="00170930"/>
    <w:rsid w:val="001A14F6"/>
    <w:rsid w:val="001D44E1"/>
    <w:rsid w:val="001F62AE"/>
    <w:rsid w:val="00230066"/>
    <w:rsid w:val="003509C1"/>
    <w:rsid w:val="00372C10"/>
    <w:rsid w:val="003A40B5"/>
    <w:rsid w:val="003E3FD6"/>
    <w:rsid w:val="003F05ED"/>
    <w:rsid w:val="00433081"/>
    <w:rsid w:val="00442026"/>
    <w:rsid w:val="004425D0"/>
    <w:rsid w:val="004C244D"/>
    <w:rsid w:val="004D0BF6"/>
    <w:rsid w:val="005214EC"/>
    <w:rsid w:val="005C7314"/>
    <w:rsid w:val="006807F7"/>
    <w:rsid w:val="006E6AAC"/>
    <w:rsid w:val="006F0E6E"/>
    <w:rsid w:val="006F1FDA"/>
    <w:rsid w:val="007371C3"/>
    <w:rsid w:val="007642D6"/>
    <w:rsid w:val="007A1FB6"/>
    <w:rsid w:val="00833DD2"/>
    <w:rsid w:val="0084167A"/>
    <w:rsid w:val="008C7CC8"/>
    <w:rsid w:val="008E2F22"/>
    <w:rsid w:val="00931DB7"/>
    <w:rsid w:val="00946C1C"/>
    <w:rsid w:val="00AA7BEF"/>
    <w:rsid w:val="00AD39F1"/>
    <w:rsid w:val="00B03E34"/>
    <w:rsid w:val="00B37E78"/>
    <w:rsid w:val="00BA1B66"/>
    <w:rsid w:val="00BF729F"/>
    <w:rsid w:val="00C01E19"/>
    <w:rsid w:val="00C25DD8"/>
    <w:rsid w:val="00C903F5"/>
    <w:rsid w:val="00C966F8"/>
    <w:rsid w:val="00CD3AD4"/>
    <w:rsid w:val="00CD5515"/>
    <w:rsid w:val="00D1519E"/>
    <w:rsid w:val="00D21AAA"/>
    <w:rsid w:val="00D33E73"/>
    <w:rsid w:val="00D71F8B"/>
    <w:rsid w:val="00DB29AA"/>
    <w:rsid w:val="00DD301F"/>
    <w:rsid w:val="00DF7BE6"/>
    <w:rsid w:val="00E2251F"/>
    <w:rsid w:val="00E66298"/>
    <w:rsid w:val="00E9248C"/>
    <w:rsid w:val="00EA3D68"/>
    <w:rsid w:val="00EF40F6"/>
    <w:rsid w:val="03E308C6"/>
    <w:rsid w:val="10A1491A"/>
    <w:rsid w:val="12E75B7C"/>
    <w:rsid w:val="12F86730"/>
    <w:rsid w:val="13975876"/>
    <w:rsid w:val="19917187"/>
    <w:rsid w:val="1DCA34D3"/>
    <w:rsid w:val="22B21ACC"/>
    <w:rsid w:val="25E00EBF"/>
    <w:rsid w:val="269374A2"/>
    <w:rsid w:val="27E537D4"/>
    <w:rsid w:val="2D9835AD"/>
    <w:rsid w:val="361154AD"/>
    <w:rsid w:val="3A070797"/>
    <w:rsid w:val="3A4E57B3"/>
    <w:rsid w:val="3AC50B2E"/>
    <w:rsid w:val="3C4772ED"/>
    <w:rsid w:val="3C93317E"/>
    <w:rsid w:val="3F7537F6"/>
    <w:rsid w:val="40640473"/>
    <w:rsid w:val="4442102F"/>
    <w:rsid w:val="49507BE2"/>
    <w:rsid w:val="4C0F4600"/>
    <w:rsid w:val="4E9A5652"/>
    <w:rsid w:val="51306699"/>
    <w:rsid w:val="515C3770"/>
    <w:rsid w:val="54752980"/>
    <w:rsid w:val="5594498C"/>
    <w:rsid w:val="609B7599"/>
    <w:rsid w:val="63826235"/>
    <w:rsid w:val="650F5A30"/>
    <w:rsid w:val="65F223C9"/>
    <w:rsid w:val="696E02B6"/>
    <w:rsid w:val="6A5844F3"/>
    <w:rsid w:val="6CEF10AE"/>
    <w:rsid w:val="6E10216C"/>
    <w:rsid w:val="706F09C2"/>
    <w:rsid w:val="70D21FAF"/>
    <w:rsid w:val="70F4549D"/>
    <w:rsid w:val="717801D5"/>
    <w:rsid w:val="7467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2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1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2">
    <w:name w:val="HTML 预设格式 Char"/>
    <w:basedOn w:val="7"/>
    <w:link w:val="5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paragraph" w:customStyle="1" w:styleId="13">
    <w:name w:val="cjk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315</Words>
  <Characters>1797</Characters>
  <Lines>14</Lines>
  <Paragraphs>4</Paragraphs>
  <ScaleCrop>false</ScaleCrop>
  <LinksUpToDate>false</LinksUpToDate>
  <CharactersWithSpaces>2108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2016-12-28T02:32:00Z</dcterms:created>
  <dc:creator>dell</dc:creator>
  <cp:lastModifiedBy> 御风星</cp:lastModifiedBy>
  <cp:lastPrinted>2016-12-29T05:34:00Z</cp:lastPrinted>
  <dcterms:modified xsi:type="dcterms:W3CDTF">2018-01-04T02:11:15Z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